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6827" w:rsidRDefault="008B6827" w:rsidP="000C0F9F">
      <w:pPr>
        <w:pStyle w:val="NormalWeb"/>
        <w:spacing w:before="0" w:beforeAutospacing="0" w:after="0" w:afterAutospacing="0" w:line="360" w:lineRule="auto"/>
        <w:ind w:firstLine="720"/>
        <w:contextualSpacing/>
        <w:jc w:val="center"/>
        <w:rPr>
          <w:rFonts w:ascii="GHEA Grapalat" w:hAnsi="GHEA Grapalat"/>
          <w:lang w:val="hy-AM" w:eastAsia="en-US"/>
        </w:rPr>
      </w:pPr>
      <w:r>
        <w:rPr>
          <w:rFonts w:ascii="GHEA Grapalat" w:hAnsi="GHEA Grapalat"/>
          <w:lang w:val="hy-AM" w:eastAsia="en-US"/>
        </w:rPr>
        <w:t>ԱՌԱՋԱՐԿ 1098</w:t>
      </w:r>
      <w:bookmarkStart w:id="0" w:name="_GoBack"/>
      <w:bookmarkEnd w:id="0"/>
    </w:p>
    <w:p w:rsidR="00612E47" w:rsidRDefault="00612E47" w:rsidP="00612E47">
      <w:pPr>
        <w:pStyle w:val="NormalWeb"/>
        <w:spacing w:before="0" w:beforeAutospacing="0" w:after="0" w:afterAutospacing="0" w:line="360" w:lineRule="auto"/>
        <w:ind w:firstLine="720"/>
        <w:contextualSpacing/>
        <w:jc w:val="both"/>
        <w:rPr>
          <w:rFonts w:ascii="GHEA Grapalat" w:hAnsi="GHEA Grapalat"/>
          <w:lang w:val="hy-AM" w:eastAsia="en-US"/>
        </w:rPr>
      </w:pPr>
      <w:r w:rsidRPr="005F1157">
        <w:rPr>
          <w:rFonts w:ascii="GHEA Grapalat" w:hAnsi="GHEA Grapalat"/>
          <w:lang w:val="hy-AM" w:eastAsia="en-US"/>
        </w:rPr>
        <w:t>ՀՀ աշխատանքի և սոցիալական հարցերի նախարար</w:t>
      </w:r>
      <w:proofErr w:type="spellStart"/>
      <w:r w:rsidRPr="005F1157">
        <w:rPr>
          <w:rFonts w:ascii="GHEA Grapalat" w:hAnsi="GHEA Grapalat"/>
          <w:lang w:val="en-US" w:eastAsia="en-US"/>
        </w:rPr>
        <w:t>ությունը</w:t>
      </w:r>
      <w:proofErr w:type="spellEnd"/>
      <w:r w:rsidRPr="005F1157">
        <w:rPr>
          <w:rFonts w:ascii="GHEA Grapalat" w:hAnsi="GHEA Grapalat"/>
          <w:lang w:val="en-US" w:eastAsia="en-US"/>
        </w:rPr>
        <w:t xml:space="preserve"> (</w:t>
      </w:r>
      <w:proofErr w:type="spellStart"/>
      <w:r w:rsidRPr="005F1157">
        <w:rPr>
          <w:rFonts w:ascii="GHEA Grapalat" w:hAnsi="GHEA Grapalat"/>
          <w:lang w:val="en-US" w:eastAsia="en-US"/>
        </w:rPr>
        <w:t>այսուհետ</w:t>
      </w:r>
      <w:proofErr w:type="spellEnd"/>
      <w:r w:rsidRPr="005F1157">
        <w:rPr>
          <w:rFonts w:ascii="GHEA Grapalat" w:hAnsi="GHEA Grapalat"/>
          <w:lang w:val="en-US" w:eastAsia="en-US"/>
        </w:rPr>
        <w:t xml:space="preserve">՝ </w:t>
      </w:r>
      <w:proofErr w:type="spellStart"/>
      <w:r w:rsidRPr="005F1157">
        <w:rPr>
          <w:rFonts w:ascii="GHEA Grapalat" w:hAnsi="GHEA Grapalat"/>
          <w:lang w:val="en-US" w:eastAsia="en-US"/>
        </w:rPr>
        <w:t>նախարարություն</w:t>
      </w:r>
      <w:proofErr w:type="spellEnd"/>
      <w:r w:rsidRPr="005F1157">
        <w:rPr>
          <w:rFonts w:ascii="GHEA Grapalat" w:hAnsi="GHEA Grapalat" w:cs="Arial"/>
          <w:color w:val="262626"/>
          <w:lang w:val="en-US"/>
        </w:rPr>
        <w:t>)</w:t>
      </w:r>
      <w:r w:rsidRPr="005F1157">
        <w:rPr>
          <w:rFonts w:ascii="GHEA Grapalat" w:hAnsi="GHEA Grapalat"/>
          <w:lang w:val="en-US" w:eastAsia="en-US"/>
        </w:rPr>
        <w:t xml:space="preserve"> </w:t>
      </w:r>
      <w:proofErr w:type="spellStart"/>
      <w:r w:rsidRPr="005F1157">
        <w:rPr>
          <w:rFonts w:ascii="GHEA Grapalat" w:hAnsi="GHEA Grapalat"/>
          <w:lang w:val="en-US" w:eastAsia="en-US"/>
        </w:rPr>
        <w:t>հանդիսանում</w:t>
      </w:r>
      <w:proofErr w:type="spellEnd"/>
      <w:r w:rsidRPr="005F1157">
        <w:rPr>
          <w:rFonts w:ascii="GHEA Grapalat" w:hAnsi="GHEA Grapalat"/>
          <w:lang w:val="en-US" w:eastAsia="en-US"/>
        </w:rPr>
        <w:t xml:space="preserve"> է </w:t>
      </w:r>
      <w:proofErr w:type="spellStart"/>
      <w:r w:rsidRPr="005F1157">
        <w:rPr>
          <w:rFonts w:ascii="GHEA Grapalat" w:hAnsi="GHEA Grapalat"/>
          <w:lang w:val="en-US" w:eastAsia="en-US"/>
        </w:rPr>
        <w:t>Հայաստանի</w:t>
      </w:r>
      <w:proofErr w:type="spellEnd"/>
      <w:r w:rsidRPr="005F1157">
        <w:rPr>
          <w:rFonts w:ascii="GHEA Grapalat" w:hAnsi="GHEA Grapalat"/>
          <w:lang w:val="en-US" w:eastAsia="en-US"/>
        </w:rPr>
        <w:t xml:space="preserve"> </w:t>
      </w:r>
      <w:proofErr w:type="spellStart"/>
      <w:r w:rsidRPr="005F1157">
        <w:rPr>
          <w:rFonts w:ascii="GHEA Grapalat" w:hAnsi="GHEA Grapalat"/>
          <w:lang w:val="en-US" w:eastAsia="en-US"/>
        </w:rPr>
        <w:t>Հանրապետությունում</w:t>
      </w:r>
      <w:proofErr w:type="spellEnd"/>
      <w:r w:rsidRPr="005F1157">
        <w:rPr>
          <w:rFonts w:ascii="GHEA Grapalat" w:hAnsi="GHEA Grapalat"/>
          <w:lang w:val="en-US" w:eastAsia="en-US"/>
        </w:rPr>
        <w:t xml:space="preserve"> </w:t>
      </w:r>
      <w:proofErr w:type="spellStart"/>
      <w:r w:rsidRPr="005F1157">
        <w:rPr>
          <w:rFonts w:ascii="GHEA Grapalat" w:hAnsi="GHEA Grapalat"/>
          <w:lang w:val="en-US" w:eastAsia="en-US"/>
        </w:rPr>
        <w:t>իրականացվող</w:t>
      </w:r>
      <w:proofErr w:type="spellEnd"/>
      <w:r w:rsidRPr="005F1157">
        <w:rPr>
          <w:rFonts w:ascii="GHEA Grapalat" w:hAnsi="GHEA Grapalat"/>
          <w:lang w:val="en-US" w:eastAsia="en-US"/>
        </w:rPr>
        <w:t xml:space="preserve"> </w:t>
      </w:r>
      <w:proofErr w:type="spellStart"/>
      <w:r w:rsidRPr="005F1157">
        <w:rPr>
          <w:rFonts w:ascii="GHEA Grapalat" w:hAnsi="GHEA Grapalat"/>
          <w:lang w:val="en-US" w:eastAsia="en-US"/>
        </w:rPr>
        <w:t>բնակարանային</w:t>
      </w:r>
      <w:proofErr w:type="spellEnd"/>
      <w:r w:rsidRPr="005F1157">
        <w:rPr>
          <w:rFonts w:ascii="GHEA Grapalat" w:hAnsi="GHEA Grapalat"/>
          <w:lang w:val="en-US" w:eastAsia="en-US"/>
        </w:rPr>
        <w:t xml:space="preserve"> </w:t>
      </w:r>
      <w:proofErr w:type="spellStart"/>
      <w:r w:rsidRPr="005F1157">
        <w:rPr>
          <w:rFonts w:ascii="GHEA Grapalat" w:hAnsi="GHEA Grapalat"/>
          <w:lang w:val="en-US" w:eastAsia="en-US"/>
        </w:rPr>
        <w:t>ապահովման</w:t>
      </w:r>
      <w:proofErr w:type="spellEnd"/>
      <w:r w:rsidRPr="005F1157">
        <w:rPr>
          <w:rFonts w:ascii="GHEA Grapalat" w:hAnsi="GHEA Grapalat"/>
          <w:lang w:val="en-US" w:eastAsia="en-US"/>
        </w:rPr>
        <w:t xml:space="preserve"> </w:t>
      </w:r>
      <w:proofErr w:type="spellStart"/>
      <w:r w:rsidRPr="005F1157">
        <w:rPr>
          <w:rFonts w:ascii="GHEA Grapalat" w:hAnsi="GHEA Grapalat"/>
          <w:lang w:val="en-US" w:eastAsia="en-US"/>
        </w:rPr>
        <w:t>պետական</w:t>
      </w:r>
      <w:proofErr w:type="spellEnd"/>
      <w:r w:rsidRPr="005F1157">
        <w:rPr>
          <w:rFonts w:ascii="GHEA Grapalat" w:hAnsi="GHEA Grapalat"/>
          <w:lang w:val="en-US" w:eastAsia="en-US"/>
        </w:rPr>
        <w:t xml:space="preserve"> </w:t>
      </w:r>
      <w:proofErr w:type="spellStart"/>
      <w:r w:rsidRPr="005F1157">
        <w:rPr>
          <w:rFonts w:ascii="GHEA Grapalat" w:hAnsi="GHEA Grapalat"/>
          <w:lang w:val="en-US" w:eastAsia="en-US"/>
        </w:rPr>
        <w:t>ծրագրերի</w:t>
      </w:r>
      <w:proofErr w:type="spellEnd"/>
      <w:r w:rsidRPr="005F1157">
        <w:rPr>
          <w:rFonts w:ascii="GHEA Grapalat" w:hAnsi="GHEA Grapalat"/>
          <w:lang w:val="en-US" w:eastAsia="en-US"/>
        </w:rPr>
        <w:t xml:space="preserve"> </w:t>
      </w:r>
      <w:proofErr w:type="spellStart"/>
      <w:r w:rsidRPr="005F1157">
        <w:rPr>
          <w:rFonts w:ascii="GHEA Grapalat" w:hAnsi="GHEA Grapalat"/>
          <w:lang w:val="en-US" w:eastAsia="en-US"/>
        </w:rPr>
        <w:t>բյուջետային</w:t>
      </w:r>
      <w:proofErr w:type="spellEnd"/>
      <w:r w:rsidRPr="005F1157">
        <w:rPr>
          <w:rFonts w:ascii="GHEA Grapalat" w:hAnsi="GHEA Grapalat"/>
          <w:lang w:val="en-US" w:eastAsia="en-US"/>
        </w:rPr>
        <w:t xml:space="preserve"> </w:t>
      </w:r>
      <w:proofErr w:type="spellStart"/>
      <w:r w:rsidRPr="005F1157">
        <w:rPr>
          <w:rFonts w:ascii="GHEA Grapalat" w:hAnsi="GHEA Grapalat"/>
          <w:lang w:val="en-US" w:eastAsia="en-US"/>
        </w:rPr>
        <w:t>գլխավոր</w:t>
      </w:r>
      <w:proofErr w:type="spellEnd"/>
      <w:r w:rsidRPr="005F1157">
        <w:rPr>
          <w:rFonts w:ascii="GHEA Grapalat" w:hAnsi="GHEA Grapalat"/>
          <w:lang w:val="en-US" w:eastAsia="en-US"/>
        </w:rPr>
        <w:t xml:space="preserve"> </w:t>
      </w:r>
      <w:proofErr w:type="spellStart"/>
      <w:r w:rsidRPr="005F1157">
        <w:rPr>
          <w:rFonts w:ascii="GHEA Grapalat" w:hAnsi="GHEA Grapalat"/>
          <w:lang w:val="en-US" w:eastAsia="en-US"/>
        </w:rPr>
        <w:t>կարգադրիչ</w:t>
      </w:r>
      <w:proofErr w:type="spellEnd"/>
      <w:r w:rsidRPr="005F1157">
        <w:rPr>
          <w:rFonts w:ascii="GHEA Grapalat" w:hAnsi="GHEA Grapalat"/>
          <w:lang w:val="en-US" w:eastAsia="en-US"/>
        </w:rPr>
        <w:t xml:space="preserve"> </w:t>
      </w:r>
      <w:r>
        <w:rPr>
          <w:rFonts w:ascii="GHEA Grapalat" w:hAnsi="GHEA Grapalat"/>
          <w:lang w:val="hy-AM" w:eastAsia="en-US"/>
        </w:rPr>
        <w:t>հետևյալ բյուջետային ծրագրերի մասով․</w:t>
      </w:r>
    </w:p>
    <w:p w:rsidR="00612E47" w:rsidRDefault="00612E47" w:rsidP="00612E47">
      <w:pPr>
        <w:pStyle w:val="NormalWeb"/>
        <w:spacing w:before="0" w:beforeAutospacing="0" w:after="0" w:afterAutospacing="0" w:line="360" w:lineRule="auto"/>
        <w:ind w:firstLine="720"/>
        <w:contextualSpacing/>
        <w:jc w:val="both"/>
        <w:rPr>
          <w:rFonts w:ascii="GHEA Grapalat" w:hAnsi="GHEA Grapalat"/>
          <w:lang w:val="hy-AM" w:eastAsia="en-US"/>
        </w:rPr>
      </w:pPr>
      <w:r>
        <w:rPr>
          <w:rFonts w:ascii="GHEA Grapalat" w:hAnsi="GHEA Grapalat"/>
          <w:lang w:val="hy-AM" w:eastAsia="en-US"/>
        </w:rPr>
        <w:t xml:space="preserve">1. </w:t>
      </w:r>
      <w:r>
        <w:rPr>
          <w:rFonts w:ascii="GHEA Grapalat" w:hAnsi="GHEA Grapalat"/>
          <w:lang w:val="en-US" w:eastAsia="en-US"/>
        </w:rPr>
        <w:t xml:space="preserve">1098 </w:t>
      </w:r>
      <w:r>
        <w:rPr>
          <w:rFonts w:ascii="GHEA Grapalat" w:hAnsi="GHEA Grapalat"/>
          <w:lang w:val="hy-AM" w:eastAsia="en-US"/>
        </w:rPr>
        <w:t>ծրագրի 12001 միջոցառում՝ «</w:t>
      </w:r>
      <w:r w:rsidRPr="00B66A07">
        <w:rPr>
          <w:rFonts w:ascii="GHEA Grapalat" w:hAnsi="GHEA Grapalat"/>
          <w:color w:val="000000"/>
          <w:szCs w:val="18"/>
          <w:shd w:val="clear" w:color="auto" w:fill="FFFFFF"/>
        </w:rPr>
        <w:t>Երկրաշարժի հետևանքով անօթևան մնացած ընտանիքների բնակարանային ապահովում</w:t>
      </w:r>
      <w:r>
        <w:rPr>
          <w:rFonts w:ascii="GHEA Grapalat" w:hAnsi="GHEA Grapalat"/>
          <w:lang w:val="hy-AM" w:eastAsia="en-US"/>
        </w:rPr>
        <w:t xml:space="preserve">» </w:t>
      </w:r>
      <w:r>
        <w:rPr>
          <w:rFonts w:ascii="GHEA Grapalat" w:hAnsi="GHEA Grapalat"/>
          <w:lang w:val="en-US" w:eastAsia="en-US"/>
        </w:rPr>
        <w:t>(</w:t>
      </w:r>
      <w:r>
        <w:rPr>
          <w:rFonts w:ascii="GHEA Grapalat" w:hAnsi="GHEA Grapalat"/>
          <w:lang w:val="hy-AM" w:eastAsia="en-US"/>
        </w:rPr>
        <w:t>իրականացվում է ՀՀ Շիրակի և Լոռու մարզերում՝ հիմք ընդունելով ՀՀ քաղաքաշինության կոմիտեի նախագահի հրամանները</w:t>
      </w:r>
      <w:r>
        <w:rPr>
          <w:rFonts w:ascii="GHEA Grapalat" w:hAnsi="GHEA Grapalat"/>
          <w:lang w:val="en-US" w:eastAsia="en-US"/>
        </w:rPr>
        <w:t>)</w:t>
      </w:r>
      <w:r>
        <w:rPr>
          <w:rFonts w:ascii="GHEA Grapalat" w:hAnsi="GHEA Grapalat"/>
          <w:lang w:val="hy-AM" w:eastAsia="en-US"/>
        </w:rPr>
        <w:t>,</w:t>
      </w:r>
    </w:p>
    <w:p w:rsidR="00612E47" w:rsidRDefault="00612E47" w:rsidP="00612E47">
      <w:pPr>
        <w:pStyle w:val="NormalWeb"/>
        <w:spacing w:before="0" w:beforeAutospacing="0" w:after="0" w:afterAutospacing="0" w:line="360" w:lineRule="auto"/>
        <w:ind w:firstLine="720"/>
        <w:contextualSpacing/>
        <w:jc w:val="both"/>
        <w:rPr>
          <w:rFonts w:ascii="GHEA Grapalat" w:hAnsi="GHEA Grapalat"/>
          <w:lang w:val="hy-AM" w:eastAsia="en-US"/>
        </w:rPr>
      </w:pPr>
      <w:r>
        <w:rPr>
          <w:rFonts w:ascii="GHEA Grapalat" w:hAnsi="GHEA Grapalat"/>
          <w:lang w:val="hy-AM" w:eastAsia="en-US"/>
        </w:rPr>
        <w:t xml:space="preserve">2. </w:t>
      </w:r>
      <w:r>
        <w:rPr>
          <w:rFonts w:ascii="GHEA Grapalat" w:hAnsi="GHEA Grapalat"/>
          <w:lang w:val="en-US" w:eastAsia="en-US"/>
        </w:rPr>
        <w:t xml:space="preserve">1098 </w:t>
      </w:r>
      <w:r>
        <w:rPr>
          <w:rFonts w:ascii="GHEA Grapalat" w:hAnsi="GHEA Grapalat"/>
          <w:lang w:val="hy-AM" w:eastAsia="en-US"/>
        </w:rPr>
        <w:t>ծրագրի 12002 միջոցառում՝ «</w:t>
      </w:r>
      <w:r w:rsidRPr="00F71754">
        <w:rPr>
          <w:rFonts w:ascii="GHEA Grapalat" w:hAnsi="GHEA Grapalat"/>
          <w:color w:val="000000"/>
          <w:szCs w:val="18"/>
          <w:shd w:val="clear" w:color="auto" w:fill="FFFFFF"/>
        </w:rPr>
        <w:t>Զոհված (մահացած), առաջին, երկրորդ և երրորդ կարգի հաշմանդամ զինծառայողների անօթևան ընտանիքներին բնակարանով ապահովում և բնակարանային պայմանների բարելավում</w:t>
      </w:r>
      <w:r>
        <w:rPr>
          <w:rFonts w:ascii="GHEA Grapalat" w:hAnsi="GHEA Grapalat"/>
          <w:lang w:val="hy-AM" w:eastAsia="en-US"/>
        </w:rPr>
        <w:t>»,</w:t>
      </w:r>
    </w:p>
    <w:p w:rsidR="00612E47" w:rsidRDefault="00612E47" w:rsidP="00612E47">
      <w:pPr>
        <w:pStyle w:val="NormalWeb"/>
        <w:spacing w:before="0" w:beforeAutospacing="0" w:after="0" w:afterAutospacing="0" w:line="360" w:lineRule="auto"/>
        <w:ind w:firstLine="720"/>
        <w:contextualSpacing/>
        <w:jc w:val="both"/>
        <w:rPr>
          <w:rFonts w:ascii="Sylfaen" w:hAnsi="Sylfaen"/>
          <w:color w:val="000000"/>
          <w:sz w:val="18"/>
          <w:szCs w:val="18"/>
          <w:shd w:val="clear" w:color="auto" w:fill="FFFFFF"/>
          <w:lang w:val="hy-AM"/>
        </w:rPr>
      </w:pPr>
      <w:r>
        <w:rPr>
          <w:rFonts w:ascii="GHEA Grapalat" w:hAnsi="GHEA Grapalat"/>
          <w:lang w:val="hy-AM" w:eastAsia="en-US"/>
        </w:rPr>
        <w:t xml:space="preserve">3. </w:t>
      </w:r>
      <w:r>
        <w:rPr>
          <w:rFonts w:ascii="GHEA Grapalat" w:hAnsi="GHEA Grapalat"/>
          <w:lang w:val="en-US" w:eastAsia="en-US"/>
        </w:rPr>
        <w:t xml:space="preserve">1098 </w:t>
      </w:r>
      <w:r>
        <w:rPr>
          <w:rFonts w:ascii="GHEA Grapalat" w:hAnsi="GHEA Grapalat"/>
          <w:lang w:val="hy-AM" w:eastAsia="en-US"/>
        </w:rPr>
        <w:t xml:space="preserve">ծրագրի 12006 միջոցառում՝ </w:t>
      </w:r>
      <w:r w:rsidRPr="00F71754">
        <w:rPr>
          <w:rFonts w:ascii="GHEA Grapalat" w:hAnsi="GHEA Grapalat"/>
          <w:lang w:val="hy-AM" w:eastAsia="en-US"/>
        </w:rPr>
        <w:t>«</w:t>
      </w:r>
      <w:r w:rsidRPr="00F71754">
        <w:rPr>
          <w:rFonts w:ascii="GHEA Grapalat" w:hAnsi="GHEA Grapalat"/>
          <w:color w:val="000000"/>
          <w:shd w:val="clear" w:color="auto" w:fill="FFFFFF"/>
        </w:rPr>
        <w:t>ՀՀ ՊՆ համակարգի` բնակարանային պայմանների բարելավման կարիք ունեցող զինծառայողներին, նրանց հավասարեցված անձանց և նրանց ընտանիքների անդամներին բնակարան ձեռք բերելու նպատակով անհատույց պետական ֆինանսական աջակցության տրամադրում</w:t>
      </w:r>
      <w:r>
        <w:rPr>
          <w:rFonts w:ascii="Sylfaen" w:hAnsi="Sylfaen"/>
          <w:color w:val="000000"/>
          <w:sz w:val="18"/>
          <w:szCs w:val="18"/>
          <w:shd w:val="clear" w:color="auto" w:fill="FFFFFF"/>
          <w:lang w:val="hy-AM"/>
        </w:rPr>
        <w:t>»։</w:t>
      </w:r>
    </w:p>
    <w:p w:rsidR="00612E47" w:rsidRDefault="00612E47" w:rsidP="00612E47">
      <w:pPr>
        <w:autoSpaceDE w:val="0"/>
        <w:autoSpaceDN w:val="0"/>
        <w:adjustRightInd w:val="0"/>
        <w:spacing w:line="360" w:lineRule="auto"/>
        <w:ind w:firstLine="708"/>
        <w:jc w:val="both"/>
        <w:rPr>
          <w:rFonts w:ascii="GHEA Grapalat" w:hAnsi="GHEA Grapalat"/>
          <w:color w:val="00000A"/>
          <w:lang w:val="hy-AM"/>
        </w:rPr>
      </w:pPr>
      <w:r w:rsidRPr="00065FD1">
        <w:rPr>
          <w:rFonts w:ascii="GHEA Grapalat" w:eastAsia="MS Mincho" w:hAnsi="GHEA Grapalat" w:cs="MS Mincho"/>
          <w:color w:val="00000A"/>
          <w:lang w:val="hy-AM"/>
        </w:rPr>
        <w:t xml:space="preserve">Վերոգրյալ </w:t>
      </w:r>
      <w:r w:rsidRPr="00A50D68">
        <w:rPr>
          <w:rFonts w:ascii="GHEA Grapalat" w:hAnsi="GHEA Grapalat"/>
          <w:color w:val="00000A"/>
          <w:lang w:val="hy-AM"/>
        </w:rPr>
        <w:t xml:space="preserve">միջոցառումների իրականացումը դուրս է նախարարության </w:t>
      </w:r>
      <w:r>
        <w:rPr>
          <w:rFonts w:ascii="GHEA Grapalat" w:hAnsi="GHEA Grapalat"/>
          <w:color w:val="00000A"/>
          <w:lang w:val="hy-AM"/>
        </w:rPr>
        <w:t xml:space="preserve">լիազորությունների շրջանակից և </w:t>
      </w:r>
      <w:proofErr w:type="spellStart"/>
      <w:r w:rsidRPr="005F1157">
        <w:rPr>
          <w:rFonts w:ascii="GHEA Grapalat" w:hAnsi="GHEA Grapalat"/>
          <w:lang w:val="en-US" w:eastAsia="en-US"/>
        </w:rPr>
        <w:t>բյուջետային</w:t>
      </w:r>
      <w:proofErr w:type="spellEnd"/>
      <w:r w:rsidRPr="005F1157">
        <w:rPr>
          <w:rFonts w:ascii="GHEA Grapalat" w:hAnsi="GHEA Grapalat"/>
          <w:lang w:val="en-US" w:eastAsia="en-US"/>
        </w:rPr>
        <w:t xml:space="preserve"> </w:t>
      </w:r>
      <w:proofErr w:type="spellStart"/>
      <w:r w:rsidRPr="005F1157">
        <w:rPr>
          <w:rFonts w:ascii="GHEA Grapalat" w:hAnsi="GHEA Grapalat"/>
          <w:lang w:val="en-US" w:eastAsia="en-US"/>
        </w:rPr>
        <w:t>գլխավոր</w:t>
      </w:r>
      <w:proofErr w:type="spellEnd"/>
      <w:r w:rsidRPr="005F1157">
        <w:rPr>
          <w:rFonts w:ascii="GHEA Grapalat" w:hAnsi="GHEA Grapalat"/>
          <w:lang w:val="en-US" w:eastAsia="en-US"/>
        </w:rPr>
        <w:t xml:space="preserve"> </w:t>
      </w:r>
      <w:proofErr w:type="spellStart"/>
      <w:r w:rsidRPr="005F1157">
        <w:rPr>
          <w:rFonts w:ascii="GHEA Grapalat" w:hAnsi="GHEA Grapalat"/>
          <w:lang w:val="en-US" w:eastAsia="en-US"/>
        </w:rPr>
        <w:t>կարգադրիչ</w:t>
      </w:r>
      <w:proofErr w:type="spellEnd"/>
      <w:r>
        <w:rPr>
          <w:rFonts w:ascii="GHEA Grapalat" w:hAnsi="GHEA Grapalat"/>
          <w:lang w:val="hy-AM" w:eastAsia="en-US"/>
        </w:rPr>
        <w:t xml:space="preserve"> հանդիսանալը կրում է ձևական բնույթ։</w:t>
      </w:r>
      <w:r w:rsidRPr="00A50D68">
        <w:rPr>
          <w:rFonts w:ascii="GHEA Grapalat" w:hAnsi="GHEA Grapalat"/>
          <w:color w:val="00000A"/>
          <w:lang w:val="hy-AM"/>
        </w:rPr>
        <w:t xml:space="preserve"> </w:t>
      </w:r>
      <w:r>
        <w:rPr>
          <w:rFonts w:ascii="GHEA Grapalat" w:hAnsi="GHEA Grapalat"/>
          <w:color w:val="00000A"/>
          <w:lang w:val="hy-AM"/>
        </w:rPr>
        <w:t>Մասնավորապես, այս միջոցառումների շրջանակներում շահառուների խումբը կանխորոշված է համապատասխան իրավական ակտերով, դրա հիմքում դրված չէ սոցիալապես անապահով կամ խոցելի խմբի պատկանելու հանգամանքը և փոփոխության ենթակա չէ։</w:t>
      </w:r>
    </w:p>
    <w:p w:rsidR="00612E47" w:rsidRPr="008D3F60" w:rsidRDefault="00612E47" w:rsidP="00612E47">
      <w:pPr>
        <w:autoSpaceDE w:val="0"/>
        <w:autoSpaceDN w:val="0"/>
        <w:adjustRightInd w:val="0"/>
        <w:spacing w:line="360" w:lineRule="auto"/>
        <w:ind w:firstLine="708"/>
        <w:jc w:val="both"/>
        <w:rPr>
          <w:rFonts w:ascii="GHEA Grapalat" w:hAnsi="GHEA Grapalat"/>
          <w:color w:val="00000A"/>
          <w:lang w:val="hy-AM"/>
        </w:rPr>
      </w:pPr>
      <w:r>
        <w:rPr>
          <w:rFonts w:ascii="GHEA Grapalat" w:hAnsi="GHEA Grapalat"/>
          <w:color w:val="00000A"/>
          <w:lang w:val="hy-AM"/>
        </w:rPr>
        <w:t>Ուստի առաջարկում եմ</w:t>
      </w:r>
      <w:r w:rsidRPr="00A50D68">
        <w:rPr>
          <w:rFonts w:ascii="GHEA Grapalat" w:hAnsi="GHEA Grapalat"/>
          <w:color w:val="00000A"/>
          <w:lang w:val="hy-AM"/>
        </w:rPr>
        <w:t xml:space="preserve"> նշված միջացառումների գծով նախարաության  չդիտարկել  որպե</w:t>
      </w:r>
      <w:r>
        <w:rPr>
          <w:rFonts w:ascii="GHEA Grapalat" w:hAnsi="GHEA Grapalat"/>
          <w:color w:val="00000A"/>
          <w:lang w:val="hy-AM"/>
        </w:rPr>
        <w:t>ս բյուջետային գլխավոր կարգադրիչ և խնդրում եմ</w:t>
      </w:r>
      <w:r w:rsidRPr="00A50D68">
        <w:rPr>
          <w:rFonts w:ascii="GHEA Grapalat" w:hAnsi="GHEA Grapalat"/>
          <w:color w:val="00000A"/>
          <w:lang w:val="hy-AM"/>
        </w:rPr>
        <w:t xml:space="preserve"> նշված </w:t>
      </w:r>
      <w:r>
        <w:rPr>
          <w:rFonts w:ascii="GHEA Grapalat" w:hAnsi="GHEA Grapalat"/>
          <w:color w:val="00000A"/>
          <w:lang w:val="hy-AM"/>
        </w:rPr>
        <w:t>1-ին միջոցառման</w:t>
      </w:r>
      <w:r w:rsidRPr="00A50D68">
        <w:rPr>
          <w:rFonts w:ascii="GHEA Grapalat" w:hAnsi="GHEA Grapalat"/>
          <w:color w:val="00000A"/>
          <w:lang w:val="hy-AM"/>
        </w:rPr>
        <w:t xml:space="preserve"> մասով որպես ԲԳԿ դիտարկել ՀՀ Տարածքային կառավարման և </w:t>
      </w:r>
      <w:r w:rsidRPr="00A50D68">
        <w:rPr>
          <w:rFonts w:ascii="GHEA Grapalat" w:hAnsi="GHEA Grapalat"/>
          <w:color w:val="00000A"/>
          <w:lang w:val="hy-AM"/>
        </w:rPr>
        <w:lastRenderedPageBreak/>
        <w:t>ենթակ</w:t>
      </w:r>
      <w:r>
        <w:rPr>
          <w:rFonts w:ascii="GHEA Grapalat" w:hAnsi="GHEA Grapalat"/>
          <w:color w:val="00000A"/>
          <w:lang w:val="hy-AM"/>
        </w:rPr>
        <w:t>առուցվածների նախարարությանը</w:t>
      </w:r>
      <w:r w:rsidRPr="00A50D68">
        <w:rPr>
          <w:rFonts w:ascii="GHEA Grapalat" w:hAnsi="GHEA Grapalat"/>
          <w:color w:val="00000A"/>
          <w:lang w:val="hy-AM"/>
        </w:rPr>
        <w:t xml:space="preserve">  կամ </w:t>
      </w:r>
      <w:r>
        <w:rPr>
          <w:rFonts w:ascii="GHEA Grapalat" w:hAnsi="GHEA Grapalat"/>
          <w:color w:val="00000A"/>
          <w:lang w:val="hy-AM"/>
        </w:rPr>
        <w:t>ՀՀ քաղաքաշինության կոմիտեին, իսկ 2-րդ և 3-րդ միջոցառումների մասով՝ ՀՀ պաշտպանության նախարարությանը։</w:t>
      </w:r>
      <w:r w:rsidRPr="00A50D68">
        <w:rPr>
          <w:rFonts w:ascii="GHEA Grapalat" w:hAnsi="GHEA Grapalat"/>
          <w:color w:val="00000A"/>
          <w:lang w:val="hy-AM"/>
        </w:rPr>
        <w:t xml:space="preserve"> </w:t>
      </w:r>
    </w:p>
    <w:p w:rsidR="00612E47" w:rsidRPr="00614A42" w:rsidRDefault="00612E47" w:rsidP="00612E47">
      <w:pPr>
        <w:pStyle w:val="NormalWeb"/>
        <w:spacing w:before="0" w:beforeAutospacing="0" w:after="0" w:afterAutospacing="0" w:line="360" w:lineRule="auto"/>
        <w:ind w:firstLine="720"/>
        <w:contextualSpacing/>
        <w:jc w:val="both"/>
        <w:rPr>
          <w:rFonts w:ascii="GHEA Grapalat" w:hAnsi="GHEA Grapalat"/>
          <w:shd w:val="clear" w:color="auto" w:fill="FFFFFF"/>
          <w:lang w:val="en-US"/>
        </w:rPr>
      </w:pPr>
    </w:p>
    <w:p w:rsidR="00CB6D68" w:rsidRDefault="00CB6D68"/>
    <w:sectPr w:rsidR="00CB6D6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58D4"/>
    <w:rsid w:val="000C0F9F"/>
    <w:rsid w:val="00181D0B"/>
    <w:rsid w:val="004A58D4"/>
    <w:rsid w:val="00612E47"/>
    <w:rsid w:val="008B6827"/>
    <w:rsid w:val="00C823C1"/>
    <w:rsid w:val="00CB6D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53E1DF"/>
  <w15:chartTrackingRefBased/>
  <w15:docId w15:val="{B9ABADA3-6844-4540-ACB6-0B07E842D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2E47"/>
    <w:pPr>
      <w:spacing w:after="0" w:line="240" w:lineRule="auto"/>
    </w:pPr>
    <w:rPr>
      <w:rFonts w:ascii="Times New Roman" w:eastAsia="Times New Roman" w:hAnsi="Times New Roman" w:cs="Times New Roman"/>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webb, webb,Обычный (веб) Знак Знак,Знак Знак Знак Знак,Знак Знак1,Обычный (веб) Знак Знак Знак,Знак Знак Знак1 Знак Знак Знак Знак Знак,Знак1,Знак Знак,Знак,Char Char Char,Char Char Char Char,Char Char Char1,Обычный (веб)"/>
    <w:basedOn w:val="Normal"/>
    <w:link w:val="NormalWebChar"/>
    <w:uiPriority w:val="99"/>
    <w:qFormat/>
    <w:rsid w:val="00612E47"/>
    <w:pPr>
      <w:spacing w:before="100" w:beforeAutospacing="1" w:after="100" w:afterAutospacing="1"/>
    </w:pPr>
  </w:style>
  <w:style w:type="character" w:customStyle="1" w:styleId="NormalWebChar">
    <w:name w:val="Normal (Web) Char"/>
    <w:aliases w:val="webb Char, webb Char,Обычный (веб) Знак Знак Char,Знак Знак Знак Знак Char,Знак Знак1 Char,Обычный (веб) Знак Знак Знак Char,Знак Знак Знак1 Знак Знак Знак Знак Знак Char,Знак1 Char,Знак Знак Char,Знак Char,Char Char Char Char1"/>
    <w:link w:val="NormalWeb"/>
    <w:uiPriority w:val="99"/>
    <w:locked/>
    <w:rsid w:val="00612E47"/>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241</Words>
  <Characters>1379</Characters>
  <Application>Microsoft Office Word</Application>
  <DocSecurity>0</DocSecurity>
  <Lines>11</Lines>
  <Paragraphs>3</Paragraphs>
  <ScaleCrop>false</ScaleCrop>
  <Company>HP</Company>
  <LinksUpToDate>false</LinksUpToDate>
  <CharactersWithSpaces>1617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Anahit.Hamzyan</dc:creator>
  <cp:keywords/>
  <dc:description/>
  <cp:lastModifiedBy>Anahit.Hamzyan</cp:lastModifiedBy>
  <cp:revision>4</cp:revision>
  <dcterms:created xsi:type="dcterms:W3CDTF">2024-03-27T06:52:00Z</dcterms:created>
  <dcterms:modified xsi:type="dcterms:W3CDTF">2024-03-27T06:53:00Z</dcterms:modified>
</cp:coreProperties>
</file>